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1FB4" w14:textId="0D1721FB" w:rsidR="00156A46" w:rsidRDefault="00101EF3">
      <w:pPr>
        <w:rPr>
          <w:rFonts w:ascii="Arial" w:hAnsi="Arial" w:cs="Arial"/>
          <w:b/>
          <w:bCs/>
          <w:sz w:val="28"/>
          <w:szCs w:val="28"/>
        </w:rPr>
      </w:pPr>
      <w:r w:rsidRPr="00B2245C">
        <w:rPr>
          <w:rFonts w:ascii="Arial" w:hAnsi="Arial" w:cs="Arial"/>
          <w:b/>
          <w:bCs/>
          <w:sz w:val="28"/>
          <w:szCs w:val="28"/>
        </w:rPr>
        <w:t>Maintenance Laxative Therapy</w:t>
      </w:r>
    </w:p>
    <w:p w14:paraId="120ED3E3" w14:textId="77777777" w:rsidR="00B2245C" w:rsidRPr="00B2245C" w:rsidRDefault="00B2245C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694"/>
        <w:gridCol w:w="6462"/>
      </w:tblGrid>
      <w:tr w:rsidR="00101EF3" w:rsidRPr="00101EF3" w14:paraId="693D0B19" w14:textId="77777777" w:rsidTr="00B2245C">
        <w:tc>
          <w:tcPr>
            <w:tcW w:w="6232" w:type="dxa"/>
          </w:tcPr>
          <w:p w14:paraId="179ECAA4" w14:textId="4E1DC200" w:rsidR="00101EF3" w:rsidRPr="00B2245C" w:rsidRDefault="00101EF3" w:rsidP="00101E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4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Macrogol oral powder 3350 </w:t>
            </w:r>
            <w:r w:rsidRPr="00B22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B22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Movical</w:t>
            </w:r>
            <w:proofErr w:type="spellEnd"/>
            <w:r w:rsidRPr="00B22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41D0A4C8" w14:textId="77777777" w:rsidR="00101EF3" w:rsidRPr="00101EF3" w:rsidRDefault="00101E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2" w:type="dxa"/>
          </w:tcPr>
          <w:p w14:paraId="7C4E7720" w14:textId="77777777" w:rsidR="00101EF3" w:rsidRPr="00101EF3" w:rsidRDefault="00101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EF3" w:rsidRPr="00101EF3" w14:paraId="373621CF" w14:textId="77777777" w:rsidTr="00B2245C">
        <w:trPr>
          <w:trHeight w:val="738"/>
        </w:trPr>
        <w:tc>
          <w:tcPr>
            <w:tcW w:w="6232" w:type="dxa"/>
            <w:vMerge w:val="restart"/>
          </w:tcPr>
          <w:p w14:paraId="55B7613A" w14:textId="77777777" w:rsidR="00101EF3" w:rsidRDefault="00101EF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01E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Movical</w:t>
            </w:r>
            <w:proofErr w:type="spellEnd"/>
            <w:r w:rsidRPr="00101E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Paediatric Pain</w:t>
            </w:r>
          </w:p>
          <w:p w14:paraId="133293F0" w14:textId="5DCAA0DA" w:rsidR="00101EF3" w:rsidRDefault="00101EF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Not </w:t>
            </w:r>
            <w:r w:rsidR="00906E8A">
              <w:rPr>
                <w:rFonts w:ascii="Arial" w:hAnsi="Arial" w:cs="Arial"/>
                <w:i/>
                <w:iCs/>
                <w:sz w:val="24"/>
                <w:szCs w:val="24"/>
              </w:rPr>
              <w:t>licenced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for use in children under 2 years*</w:t>
            </w:r>
          </w:p>
          <w:p w14:paraId="4C6BEB7F" w14:textId="77777777" w:rsidR="00101EF3" w:rsidRDefault="00101EF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4D1B833" w14:textId="77777777" w:rsidR="00101EF3" w:rsidRDefault="00101EF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E9D4A09" w14:textId="77777777" w:rsidR="00101EF3" w:rsidRDefault="00101EF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4946267" w14:textId="77777777" w:rsidR="00101EF3" w:rsidRDefault="00101EF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AC064A1" w14:textId="77777777" w:rsidR="00101EF3" w:rsidRDefault="00101EF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5DF9D50" w14:textId="5BA312DD" w:rsidR="00101EF3" w:rsidRPr="00101EF3" w:rsidRDefault="00101EF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A30118" w14:textId="73C9C917" w:rsidR="00101EF3" w:rsidRPr="00B2245C" w:rsidRDefault="00101E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45C">
              <w:rPr>
                <w:rFonts w:ascii="Arial" w:hAnsi="Arial" w:cs="Arial"/>
                <w:b/>
                <w:bCs/>
                <w:sz w:val="24"/>
                <w:szCs w:val="24"/>
              </w:rPr>
              <w:t>6months-1year</w:t>
            </w:r>
          </w:p>
        </w:tc>
        <w:tc>
          <w:tcPr>
            <w:tcW w:w="6462" w:type="dxa"/>
          </w:tcPr>
          <w:p w14:paraId="5E6DD94C" w14:textId="70494E3A" w:rsidR="00101EF3" w:rsidRPr="00101EF3" w:rsidRDefault="00101E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- 1 sachet daily</w:t>
            </w:r>
          </w:p>
        </w:tc>
      </w:tr>
      <w:tr w:rsidR="00101EF3" w:rsidRPr="00101EF3" w14:paraId="463E36A6" w14:textId="77777777" w:rsidTr="00B2245C">
        <w:trPr>
          <w:trHeight w:val="736"/>
        </w:trPr>
        <w:tc>
          <w:tcPr>
            <w:tcW w:w="6232" w:type="dxa"/>
            <w:vMerge/>
          </w:tcPr>
          <w:p w14:paraId="0E161C50" w14:textId="77777777" w:rsidR="00101EF3" w:rsidRPr="00101EF3" w:rsidRDefault="00101EF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48DB91" w14:textId="65DBE561" w:rsidR="00101EF3" w:rsidRPr="00B2245C" w:rsidRDefault="00101E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45C">
              <w:rPr>
                <w:rFonts w:ascii="Arial" w:hAnsi="Arial" w:cs="Arial"/>
                <w:b/>
                <w:bCs/>
                <w:sz w:val="24"/>
                <w:szCs w:val="24"/>
              </w:rPr>
              <w:t>1-6years</w:t>
            </w:r>
          </w:p>
        </w:tc>
        <w:tc>
          <w:tcPr>
            <w:tcW w:w="6462" w:type="dxa"/>
          </w:tcPr>
          <w:p w14:paraId="631C0D7C" w14:textId="710C8E3B" w:rsidR="00101EF3" w:rsidRPr="00101EF3" w:rsidRDefault="00101E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6E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sachet daily, adjust dose to response. Maximum 4 sachets daily</w:t>
            </w:r>
          </w:p>
        </w:tc>
      </w:tr>
      <w:tr w:rsidR="00101EF3" w:rsidRPr="00101EF3" w14:paraId="4360DEE3" w14:textId="77777777" w:rsidTr="00B2245C">
        <w:trPr>
          <w:trHeight w:val="736"/>
        </w:trPr>
        <w:tc>
          <w:tcPr>
            <w:tcW w:w="6232" w:type="dxa"/>
            <w:vMerge/>
          </w:tcPr>
          <w:p w14:paraId="5BC3531F" w14:textId="77777777" w:rsidR="00101EF3" w:rsidRPr="00101EF3" w:rsidRDefault="00101EF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58BDC7" w14:textId="47897942" w:rsidR="00101EF3" w:rsidRPr="00B2245C" w:rsidRDefault="00101E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45C">
              <w:rPr>
                <w:rFonts w:ascii="Arial" w:hAnsi="Arial" w:cs="Arial"/>
                <w:b/>
                <w:bCs/>
                <w:sz w:val="24"/>
                <w:szCs w:val="24"/>
              </w:rPr>
              <w:t>6-12years</w:t>
            </w:r>
          </w:p>
        </w:tc>
        <w:tc>
          <w:tcPr>
            <w:tcW w:w="6462" w:type="dxa"/>
          </w:tcPr>
          <w:p w14:paraId="3A755C40" w14:textId="08404E4C" w:rsidR="00101EF3" w:rsidRPr="00101EF3" w:rsidRDefault="00101E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sachets daily, adjust to response. Maximum 4 sachets daily</w:t>
            </w:r>
          </w:p>
        </w:tc>
      </w:tr>
      <w:tr w:rsidR="00101EF3" w:rsidRPr="00101EF3" w14:paraId="346133E6" w14:textId="77777777" w:rsidTr="00B2245C">
        <w:tc>
          <w:tcPr>
            <w:tcW w:w="6232" w:type="dxa"/>
          </w:tcPr>
          <w:p w14:paraId="5921C327" w14:textId="77777777" w:rsidR="00101EF3" w:rsidRDefault="00101EF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01E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Adult </w:t>
            </w:r>
            <w:proofErr w:type="spellStart"/>
            <w:r w:rsidRPr="00101E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Movical</w:t>
            </w:r>
            <w:proofErr w:type="spellEnd"/>
            <w:r w:rsidRPr="00101E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or </w:t>
            </w:r>
            <w:proofErr w:type="spellStart"/>
            <w:r w:rsidRPr="00101E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Laxido</w:t>
            </w:r>
            <w:proofErr w:type="spellEnd"/>
          </w:p>
          <w:p w14:paraId="2BC89B22" w14:textId="6D2F4F28" w:rsidR="00101EF3" w:rsidRPr="00101EF3" w:rsidRDefault="00101EF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F42983" w14:textId="4D87ED03" w:rsidR="00101EF3" w:rsidRPr="00B2245C" w:rsidRDefault="00B224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45C">
              <w:rPr>
                <w:rFonts w:ascii="Arial" w:hAnsi="Arial" w:cs="Arial"/>
                <w:b/>
                <w:bCs/>
                <w:sz w:val="24"/>
                <w:szCs w:val="24"/>
              </w:rPr>
              <w:t>12-16years</w:t>
            </w:r>
          </w:p>
        </w:tc>
        <w:tc>
          <w:tcPr>
            <w:tcW w:w="6462" w:type="dxa"/>
          </w:tcPr>
          <w:p w14:paraId="55E6450D" w14:textId="77777777" w:rsidR="00101EF3" w:rsidRDefault="00B224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1-3 sachets in divided doses, adjust to response. (Maintenance usually 1-2 sachets daily)</w:t>
            </w:r>
          </w:p>
          <w:p w14:paraId="36E96F57" w14:textId="1D2C18A2" w:rsidR="00B2245C" w:rsidRPr="00101EF3" w:rsidRDefault="00B224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7EF73" w14:textId="77777777" w:rsidR="00101EF3" w:rsidRPr="00101EF3" w:rsidRDefault="00101E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694"/>
        <w:gridCol w:w="6462"/>
      </w:tblGrid>
      <w:tr w:rsidR="00101EF3" w:rsidRPr="00101EF3" w14:paraId="4249A9F0" w14:textId="77777777" w:rsidTr="00B2245C">
        <w:tc>
          <w:tcPr>
            <w:tcW w:w="6232" w:type="dxa"/>
          </w:tcPr>
          <w:p w14:paraId="4F2B6464" w14:textId="1C9D02F3" w:rsidR="00101EF3" w:rsidRPr="00B2245C" w:rsidRDefault="00B2245C" w:rsidP="00B224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22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Lactulose</w:t>
            </w:r>
          </w:p>
        </w:tc>
        <w:tc>
          <w:tcPr>
            <w:tcW w:w="2694" w:type="dxa"/>
          </w:tcPr>
          <w:p w14:paraId="4EB7322F" w14:textId="77777777" w:rsidR="00101EF3" w:rsidRPr="00101EF3" w:rsidRDefault="00101E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2" w:type="dxa"/>
          </w:tcPr>
          <w:p w14:paraId="650D1774" w14:textId="77777777" w:rsidR="00101EF3" w:rsidRPr="00101EF3" w:rsidRDefault="00101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5C" w:rsidRPr="00101EF3" w14:paraId="4BFC66F9" w14:textId="77777777" w:rsidTr="00B2245C">
        <w:trPr>
          <w:trHeight w:val="278"/>
        </w:trPr>
        <w:tc>
          <w:tcPr>
            <w:tcW w:w="6232" w:type="dxa"/>
            <w:vMerge w:val="restart"/>
          </w:tcPr>
          <w:p w14:paraId="41ED776F" w14:textId="77777777" w:rsidR="00B2245C" w:rsidRPr="00B2245C" w:rsidRDefault="00B2245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2245C">
              <w:rPr>
                <w:rFonts w:ascii="Arial" w:hAnsi="Arial" w:cs="Arial"/>
                <w:i/>
                <w:iCs/>
                <w:sz w:val="24"/>
                <w:szCs w:val="24"/>
              </w:rPr>
              <w:t>Lactulose solution</w:t>
            </w:r>
          </w:p>
          <w:p w14:paraId="043D947D" w14:textId="77777777" w:rsidR="00B2245C" w:rsidRPr="00B2245C" w:rsidRDefault="00B2245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2245C">
              <w:rPr>
                <w:rFonts w:ascii="Arial" w:hAnsi="Arial" w:cs="Arial"/>
                <w:i/>
                <w:iCs/>
                <w:sz w:val="24"/>
                <w:szCs w:val="24"/>
              </w:rPr>
              <w:t>(Brush teeth after use)</w:t>
            </w:r>
          </w:p>
          <w:p w14:paraId="1F092C23" w14:textId="4EFF7938" w:rsidR="00B2245C" w:rsidRPr="00101EF3" w:rsidRDefault="00B224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EF0D49" w14:textId="7769E8A6" w:rsidR="00B2245C" w:rsidRPr="00B2245C" w:rsidRDefault="00B224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45C">
              <w:rPr>
                <w:rFonts w:ascii="Arial" w:hAnsi="Arial" w:cs="Arial"/>
                <w:b/>
                <w:bCs/>
                <w:sz w:val="24"/>
                <w:szCs w:val="24"/>
              </w:rPr>
              <w:t>&lt;1year</w:t>
            </w:r>
          </w:p>
        </w:tc>
        <w:tc>
          <w:tcPr>
            <w:tcW w:w="6462" w:type="dxa"/>
          </w:tcPr>
          <w:p w14:paraId="4C9C15BC" w14:textId="77777777" w:rsidR="00B2245C" w:rsidRDefault="00B224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2.5ml bd, adjust to response.</w:t>
            </w:r>
          </w:p>
          <w:p w14:paraId="16DD89CE" w14:textId="52E850DF" w:rsidR="00B2245C" w:rsidRPr="00101EF3" w:rsidRDefault="00B224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5C" w:rsidRPr="00101EF3" w14:paraId="229D8921" w14:textId="77777777" w:rsidTr="00B2245C">
        <w:trPr>
          <w:trHeight w:val="276"/>
        </w:trPr>
        <w:tc>
          <w:tcPr>
            <w:tcW w:w="6232" w:type="dxa"/>
            <w:vMerge/>
          </w:tcPr>
          <w:p w14:paraId="4208B27A" w14:textId="77777777" w:rsidR="00B2245C" w:rsidRDefault="00B224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B3CA0F" w14:textId="7FC40E1F" w:rsidR="00B2245C" w:rsidRPr="00B2245C" w:rsidRDefault="00B224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45C">
              <w:rPr>
                <w:rFonts w:ascii="Arial" w:hAnsi="Arial" w:cs="Arial"/>
                <w:b/>
                <w:bCs/>
                <w:sz w:val="24"/>
                <w:szCs w:val="24"/>
              </w:rPr>
              <w:t>1-5years</w:t>
            </w:r>
          </w:p>
        </w:tc>
        <w:tc>
          <w:tcPr>
            <w:tcW w:w="6462" w:type="dxa"/>
          </w:tcPr>
          <w:p w14:paraId="6D515E01" w14:textId="77777777" w:rsidR="00B2245C" w:rsidRDefault="00B224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 – 10ml bd, adjust to response. Max dose 90ml daily</w:t>
            </w:r>
          </w:p>
          <w:p w14:paraId="265B9630" w14:textId="654FABD1" w:rsidR="00B2245C" w:rsidRPr="00101EF3" w:rsidRDefault="00B224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5C" w:rsidRPr="00101EF3" w14:paraId="2C4B43ED" w14:textId="77777777" w:rsidTr="00B2245C">
        <w:trPr>
          <w:trHeight w:val="276"/>
        </w:trPr>
        <w:tc>
          <w:tcPr>
            <w:tcW w:w="6232" w:type="dxa"/>
            <w:vMerge/>
          </w:tcPr>
          <w:p w14:paraId="10A27ABA" w14:textId="77777777" w:rsidR="00B2245C" w:rsidRDefault="00B224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4AECD7" w14:textId="75A2CAD6" w:rsidR="00B2245C" w:rsidRPr="00B2245C" w:rsidRDefault="00B224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45C">
              <w:rPr>
                <w:rFonts w:ascii="Arial" w:hAnsi="Arial" w:cs="Arial"/>
                <w:b/>
                <w:bCs/>
                <w:sz w:val="24"/>
                <w:szCs w:val="24"/>
              </w:rPr>
              <w:t>5-18years</w:t>
            </w:r>
          </w:p>
        </w:tc>
        <w:tc>
          <w:tcPr>
            <w:tcW w:w="6462" w:type="dxa"/>
          </w:tcPr>
          <w:p w14:paraId="5799120B" w14:textId="77777777" w:rsidR="00B2245C" w:rsidRDefault="00B224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5-20ml bd, adjust to response. Max dose 90ml daily</w:t>
            </w:r>
          </w:p>
          <w:p w14:paraId="096CC196" w14:textId="683D5157" w:rsidR="00B2245C" w:rsidRPr="00101EF3" w:rsidRDefault="00B224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512D85" w14:textId="62C88911" w:rsidR="00101EF3" w:rsidRDefault="00101EF3">
      <w:pPr>
        <w:rPr>
          <w:rFonts w:ascii="Arial" w:hAnsi="Arial" w:cs="Arial"/>
          <w:sz w:val="24"/>
          <w:szCs w:val="24"/>
        </w:rPr>
      </w:pPr>
    </w:p>
    <w:p w14:paraId="62143489" w14:textId="782AA463" w:rsidR="0040190E" w:rsidRPr="0040190E" w:rsidRDefault="0040190E">
      <w:r w:rsidRPr="00DA1390">
        <w:rPr>
          <w:noProof/>
        </w:rPr>
        <w:lastRenderedPageBreak/>
        <w:drawing>
          <wp:inline distT="0" distB="0" distL="0" distR="0" wp14:anchorId="30305E20" wp14:editId="4A97D069">
            <wp:extent cx="8813800" cy="6712393"/>
            <wp:effectExtent l="0" t="0" r="6350" b="0"/>
            <wp:docPr id="1394017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172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7585" cy="673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90E" w:rsidRPr="0040190E" w:rsidSect="00101E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6A92"/>
    <w:multiLevelType w:val="hybridMultilevel"/>
    <w:tmpl w:val="7A4C2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1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3"/>
    <w:rsid w:val="00101EF3"/>
    <w:rsid w:val="00151537"/>
    <w:rsid w:val="00156A46"/>
    <w:rsid w:val="001B686A"/>
    <w:rsid w:val="0040190E"/>
    <w:rsid w:val="006A3922"/>
    <w:rsid w:val="00906E8A"/>
    <w:rsid w:val="00B2245C"/>
    <w:rsid w:val="00D3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D6DD"/>
  <w15:chartTrackingRefBased/>
  <w15:docId w15:val="{9F07F839-6CE5-4C11-A898-3494E03E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Heather</dc:creator>
  <cp:keywords/>
  <dc:description/>
  <cp:lastModifiedBy>Levy, Heather</cp:lastModifiedBy>
  <cp:revision>3</cp:revision>
  <cp:lastPrinted>2024-10-24T11:26:00Z</cp:lastPrinted>
  <dcterms:created xsi:type="dcterms:W3CDTF">2024-10-24T11:06:00Z</dcterms:created>
  <dcterms:modified xsi:type="dcterms:W3CDTF">2024-11-18T11:20:00Z</dcterms:modified>
</cp:coreProperties>
</file>