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F621" w14:textId="75D1CEDC" w:rsidR="009A0A7B" w:rsidRDefault="009A0A7B" w:rsidP="004369CE">
      <w:pPr>
        <w:rPr>
          <w:b/>
          <w:bCs/>
          <w:sz w:val="24"/>
          <w:u w:val="single"/>
        </w:rPr>
      </w:pPr>
    </w:p>
    <w:p w14:paraId="79B95168" w14:textId="45E24B8C" w:rsidR="000625BC" w:rsidRPr="000625BC" w:rsidRDefault="000625BC" w:rsidP="00950802">
      <w:pPr>
        <w:jc w:val="center"/>
        <w:rPr>
          <w:b/>
          <w:bCs/>
          <w:sz w:val="24"/>
          <w:u w:val="single"/>
        </w:rPr>
      </w:pPr>
      <w:r w:rsidRPr="000625BC">
        <w:rPr>
          <w:b/>
          <w:bCs/>
          <w:sz w:val="24"/>
          <w:u w:val="single"/>
        </w:rPr>
        <w:t>Post-Operative Wound Care:</w:t>
      </w:r>
    </w:p>
    <w:p w14:paraId="6486F889" w14:textId="1E3887AA" w:rsidR="00F45517" w:rsidRPr="000625BC" w:rsidRDefault="00F45517" w:rsidP="00950802">
      <w:pPr>
        <w:jc w:val="center"/>
        <w:rPr>
          <w:b/>
          <w:bCs/>
          <w:sz w:val="24"/>
          <w:u w:val="single"/>
        </w:rPr>
      </w:pPr>
      <w:r w:rsidRPr="000625BC">
        <w:rPr>
          <w:b/>
          <w:bCs/>
          <w:sz w:val="24"/>
          <w:u w:val="single"/>
        </w:rPr>
        <w:t xml:space="preserve">Community Treatment </w:t>
      </w:r>
      <w:r w:rsidR="000625BC" w:rsidRPr="000625BC">
        <w:rPr>
          <w:b/>
          <w:bCs/>
          <w:sz w:val="24"/>
          <w:u w:val="single"/>
        </w:rPr>
        <w:t xml:space="preserve">and </w:t>
      </w:r>
      <w:r w:rsidRPr="000625BC">
        <w:rPr>
          <w:b/>
          <w:bCs/>
          <w:sz w:val="24"/>
          <w:u w:val="single"/>
        </w:rPr>
        <w:t>Care</w:t>
      </w:r>
      <w:r w:rsidR="00950802" w:rsidRPr="000625BC">
        <w:rPr>
          <w:b/>
          <w:bCs/>
          <w:sz w:val="24"/>
          <w:u w:val="single"/>
        </w:rPr>
        <w:t xml:space="preserve"> </w:t>
      </w:r>
      <w:r w:rsidRPr="000625BC">
        <w:rPr>
          <w:b/>
          <w:bCs/>
          <w:sz w:val="24"/>
          <w:u w:val="single"/>
        </w:rPr>
        <w:t>Service</w:t>
      </w:r>
      <w:r w:rsidR="000625BC" w:rsidRPr="000625BC">
        <w:rPr>
          <w:b/>
          <w:bCs/>
          <w:sz w:val="24"/>
          <w:u w:val="single"/>
        </w:rPr>
        <w:t xml:space="preserve"> </w:t>
      </w:r>
    </w:p>
    <w:p w14:paraId="08B0A3AA" w14:textId="77777777" w:rsidR="00950802" w:rsidRPr="000625BC" w:rsidRDefault="00950802" w:rsidP="00950802">
      <w:pPr>
        <w:jc w:val="center"/>
        <w:rPr>
          <w:sz w:val="24"/>
        </w:rPr>
      </w:pPr>
    </w:p>
    <w:p w14:paraId="07929223" w14:textId="237DFE5A" w:rsidR="00F45517" w:rsidRPr="000625BC" w:rsidRDefault="00F45517" w:rsidP="000625BC">
      <w:pPr>
        <w:rPr>
          <w:sz w:val="24"/>
        </w:rPr>
      </w:pPr>
      <w:r w:rsidRPr="000625BC">
        <w:rPr>
          <w:sz w:val="24"/>
        </w:rPr>
        <w:t>For all patients being discharged requiring wound care or suture</w:t>
      </w:r>
      <w:r w:rsidR="000625BC" w:rsidRPr="000625BC">
        <w:rPr>
          <w:sz w:val="24"/>
        </w:rPr>
        <w:t xml:space="preserve"> </w:t>
      </w:r>
      <w:r w:rsidRPr="000625BC">
        <w:rPr>
          <w:sz w:val="24"/>
        </w:rPr>
        <w:t>/</w:t>
      </w:r>
      <w:r w:rsidR="000625BC" w:rsidRPr="000625BC">
        <w:rPr>
          <w:sz w:val="24"/>
        </w:rPr>
        <w:t xml:space="preserve"> </w:t>
      </w:r>
      <w:r w:rsidRPr="000625BC">
        <w:rPr>
          <w:sz w:val="24"/>
        </w:rPr>
        <w:t>clip removal, there is a new referral pathway within Primary care.</w:t>
      </w:r>
    </w:p>
    <w:p w14:paraId="54785392" w14:textId="6BEC179F" w:rsidR="00F45517" w:rsidRPr="000625BC" w:rsidRDefault="00F45517" w:rsidP="000625BC">
      <w:pPr>
        <w:rPr>
          <w:sz w:val="24"/>
        </w:rPr>
      </w:pPr>
      <w:r w:rsidRPr="000625BC">
        <w:rPr>
          <w:sz w:val="24"/>
        </w:rPr>
        <w:t xml:space="preserve">The Community Treatment </w:t>
      </w:r>
      <w:r w:rsidR="000625BC" w:rsidRPr="000625BC">
        <w:rPr>
          <w:sz w:val="24"/>
        </w:rPr>
        <w:t>and</w:t>
      </w:r>
      <w:r w:rsidRPr="000625BC">
        <w:rPr>
          <w:sz w:val="24"/>
        </w:rPr>
        <w:t xml:space="preserve"> Care </w:t>
      </w:r>
      <w:r w:rsidR="000625BC" w:rsidRPr="000625BC">
        <w:rPr>
          <w:sz w:val="24"/>
        </w:rPr>
        <w:t xml:space="preserve">Services </w:t>
      </w:r>
      <w:r w:rsidRPr="000625BC">
        <w:rPr>
          <w:sz w:val="24"/>
        </w:rPr>
        <w:t>(CTAC</w:t>
      </w:r>
      <w:r w:rsidR="000625BC" w:rsidRPr="000625BC">
        <w:rPr>
          <w:sz w:val="24"/>
        </w:rPr>
        <w:t>S</w:t>
      </w:r>
      <w:r w:rsidRPr="000625BC">
        <w:rPr>
          <w:sz w:val="24"/>
        </w:rPr>
        <w:t>) teams are now</w:t>
      </w:r>
      <w:r w:rsidR="000625BC" w:rsidRPr="000625BC">
        <w:rPr>
          <w:sz w:val="24"/>
        </w:rPr>
        <w:t xml:space="preserve"> </w:t>
      </w:r>
      <w:r w:rsidRPr="000625BC">
        <w:rPr>
          <w:sz w:val="24"/>
        </w:rPr>
        <w:t>fully established in each partnership region to see patients on</w:t>
      </w:r>
      <w:r w:rsidR="000625BC" w:rsidRPr="000625BC">
        <w:rPr>
          <w:sz w:val="24"/>
        </w:rPr>
        <w:t xml:space="preserve"> </w:t>
      </w:r>
      <w:r w:rsidRPr="000625BC">
        <w:rPr>
          <w:sz w:val="24"/>
        </w:rPr>
        <w:t>behalf of their GP practices.</w:t>
      </w:r>
    </w:p>
    <w:p w14:paraId="12F91298" w14:textId="1465CDE2" w:rsidR="00F45517" w:rsidRPr="000625BC" w:rsidRDefault="00F45517" w:rsidP="000625BC">
      <w:pPr>
        <w:rPr>
          <w:sz w:val="24"/>
        </w:rPr>
      </w:pPr>
      <w:r w:rsidRPr="000625BC">
        <w:rPr>
          <w:sz w:val="24"/>
        </w:rPr>
        <w:t>Patients can self</w:t>
      </w:r>
      <w:r w:rsidR="000625BC" w:rsidRPr="000625BC">
        <w:rPr>
          <w:sz w:val="24"/>
        </w:rPr>
        <w:t>-</w:t>
      </w:r>
      <w:r w:rsidRPr="000625BC">
        <w:rPr>
          <w:sz w:val="24"/>
        </w:rPr>
        <w:t xml:space="preserve"> refer for their wound care by calling the CTAC service for the area in which they live:</w:t>
      </w:r>
    </w:p>
    <w:p w14:paraId="784B1660" w14:textId="77777777" w:rsidR="00F45517" w:rsidRPr="000625BC" w:rsidRDefault="00F45517" w:rsidP="00950802">
      <w:pPr>
        <w:jc w:val="center"/>
        <w:rPr>
          <w:sz w:val="24"/>
        </w:rPr>
      </w:pPr>
    </w:p>
    <w:p w14:paraId="73A653D0" w14:textId="156FCDC6" w:rsidR="00F45517" w:rsidRPr="000625BC" w:rsidRDefault="00F45517" w:rsidP="000625BC">
      <w:pPr>
        <w:pStyle w:val="ListParagraph"/>
        <w:numPr>
          <w:ilvl w:val="0"/>
          <w:numId w:val="2"/>
        </w:numPr>
        <w:rPr>
          <w:sz w:val="24"/>
        </w:rPr>
      </w:pPr>
      <w:r w:rsidRPr="000625BC">
        <w:rPr>
          <w:sz w:val="24"/>
          <w:u w:val="single"/>
        </w:rPr>
        <w:t>City of Edinburgh</w:t>
      </w:r>
      <w:r w:rsidRPr="000625BC">
        <w:rPr>
          <w:sz w:val="24"/>
        </w:rPr>
        <w:t>: 0300-790-6296</w:t>
      </w:r>
    </w:p>
    <w:p w14:paraId="4EEA44FA" w14:textId="77777777" w:rsidR="00F45517" w:rsidRPr="000625BC" w:rsidRDefault="00F45517" w:rsidP="000625BC">
      <w:pPr>
        <w:rPr>
          <w:sz w:val="24"/>
        </w:rPr>
      </w:pPr>
    </w:p>
    <w:p w14:paraId="0C6512C0" w14:textId="5E1B019C" w:rsidR="00F45517" w:rsidRPr="000625BC" w:rsidRDefault="00F45517" w:rsidP="000625BC">
      <w:pPr>
        <w:pStyle w:val="ListParagraph"/>
        <w:numPr>
          <w:ilvl w:val="0"/>
          <w:numId w:val="2"/>
        </w:numPr>
        <w:rPr>
          <w:sz w:val="24"/>
        </w:rPr>
      </w:pPr>
      <w:r w:rsidRPr="000625BC">
        <w:rPr>
          <w:sz w:val="24"/>
          <w:u w:val="single"/>
        </w:rPr>
        <w:t>East Lothian</w:t>
      </w:r>
      <w:r w:rsidRPr="000625BC">
        <w:rPr>
          <w:sz w:val="24"/>
        </w:rPr>
        <w:t>: 0300-790-6292</w:t>
      </w:r>
    </w:p>
    <w:p w14:paraId="1C8D00C1" w14:textId="77777777" w:rsidR="00F45517" w:rsidRPr="000625BC" w:rsidRDefault="00F45517" w:rsidP="000625BC">
      <w:pPr>
        <w:rPr>
          <w:sz w:val="24"/>
        </w:rPr>
      </w:pPr>
    </w:p>
    <w:p w14:paraId="1E6EF21C" w14:textId="2DB01A2C" w:rsidR="00950802" w:rsidRPr="000625BC" w:rsidRDefault="00F45517" w:rsidP="000625BC">
      <w:pPr>
        <w:pStyle w:val="ListParagraph"/>
        <w:numPr>
          <w:ilvl w:val="0"/>
          <w:numId w:val="2"/>
        </w:numPr>
        <w:rPr>
          <w:color w:val="000000"/>
          <w:sz w:val="24"/>
        </w:rPr>
      </w:pPr>
      <w:r w:rsidRPr="000625BC">
        <w:rPr>
          <w:sz w:val="24"/>
          <w:u w:val="single"/>
        </w:rPr>
        <w:t>Midlothian</w:t>
      </w:r>
      <w:r w:rsidRPr="000625BC">
        <w:rPr>
          <w:sz w:val="24"/>
        </w:rPr>
        <w:t>: Patients should call their own GP Practice</w:t>
      </w:r>
      <w:r w:rsidR="00950802" w:rsidRPr="000625BC">
        <w:rPr>
          <w:sz w:val="24"/>
        </w:rPr>
        <w:t xml:space="preserve"> except Bonnyrigg </w:t>
      </w:r>
      <w:r w:rsidR="00950802" w:rsidRPr="000625BC">
        <w:rPr>
          <w:color w:val="000000"/>
          <w:sz w:val="24"/>
        </w:rPr>
        <w:t>Bonnyrigg Practices (Dalhousie, Strathesk and Quarryfoot) for whom patients should contact the Bonnyrigg Health Centre CTAC on 0131 537 9945.</w:t>
      </w:r>
    </w:p>
    <w:p w14:paraId="2848A7BF" w14:textId="77777777" w:rsidR="000625BC" w:rsidRPr="000625BC" w:rsidRDefault="000625BC" w:rsidP="000625BC">
      <w:pPr>
        <w:pStyle w:val="ListParagraph"/>
        <w:rPr>
          <w:color w:val="000000"/>
          <w:sz w:val="24"/>
        </w:rPr>
      </w:pPr>
    </w:p>
    <w:p w14:paraId="1C5948C0" w14:textId="0C3383B1" w:rsidR="000625BC" w:rsidRPr="000625BC" w:rsidRDefault="000625BC" w:rsidP="000625BC">
      <w:pPr>
        <w:pStyle w:val="ListParagraph"/>
        <w:numPr>
          <w:ilvl w:val="0"/>
          <w:numId w:val="2"/>
        </w:numPr>
        <w:rPr>
          <w:color w:val="000000"/>
          <w:sz w:val="24"/>
        </w:rPr>
      </w:pPr>
      <w:r w:rsidRPr="000625BC">
        <w:rPr>
          <w:color w:val="000000"/>
          <w:sz w:val="24"/>
          <w:u w:val="single"/>
        </w:rPr>
        <w:t>West Lothian</w:t>
      </w:r>
      <w:r w:rsidRPr="000625BC">
        <w:rPr>
          <w:color w:val="000000"/>
          <w:sz w:val="24"/>
        </w:rPr>
        <w:t>: Patients should call their own GP Practice.</w:t>
      </w:r>
    </w:p>
    <w:p w14:paraId="0E34800F" w14:textId="77777777" w:rsidR="000625BC" w:rsidRPr="000625BC" w:rsidRDefault="000625BC" w:rsidP="000625BC">
      <w:pPr>
        <w:pStyle w:val="ListParagraph"/>
        <w:rPr>
          <w:color w:val="000000"/>
          <w:sz w:val="24"/>
        </w:rPr>
      </w:pPr>
    </w:p>
    <w:p w14:paraId="6862BE02" w14:textId="214ACDB4" w:rsidR="00F45517" w:rsidRPr="000625BC" w:rsidRDefault="00F45517" w:rsidP="000625BC">
      <w:pPr>
        <w:rPr>
          <w:sz w:val="24"/>
        </w:rPr>
      </w:pPr>
    </w:p>
    <w:p w14:paraId="7083E9C9" w14:textId="762A579A" w:rsidR="00F45517" w:rsidRPr="000625BC" w:rsidRDefault="000625BC" w:rsidP="000625BC">
      <w:pPr>
        <w:rPr>
          <w:color w:val="3333FF"/>
          <w:sz w:val="24"/>
        </w:rPr>
      </w:pPr>
      <w:r w:rsidRPr="000625BC">
        <w:rPr>
          <w:sz w:val="24"/>
        </w:rPr>
        <w:t xml:space="preserve">Please see RefHelp CTACS pages for further detail: </w:t>
      </w:r>
      <w:hyperlink r:id="rId7" w:history="1">
        <w:r w:rsidRPr="000625BC">
          <w:rPr>
            <w:rStyle w:val="Hyperlink"/>
            <w:color w:val="3333FF"/>
            <w:sz w:val="24"/>
          </w:rPr>
          <w:t>Community Treatment and Care Services (CTACS) – RefHelp</w:t>
        </w:r>
      </w:hyperlink>
      <w:r w:rsidRPr="000625BC">
        <w:rPr>
          <w:color w:val="3333FF"/>
          <w:sz w:val="24"/>
        </w:rPr>
        <w:t>.</w:t>
      </w:r>
    </w:p>
    <w:p w14:paraId="6523C127" w14:textId="3B5AC369" w:rsidR="005A20F6" w:rsidRDefault="005A20F6" w:rsidP="00950802">
      <w:pPr>
        <w:jc w:val="center"/>
      </w:pPr>
    </w:p>
    <w:sectPr w:rsidR="005A20F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81C8" w14:textId="77777777" w:rsidR="004369CE" w:rsidRDefault="004369CE" w:rsidP="004369CE">
      <w:pPr>
        <w:spacing w:after="0" w:line="240" w:lineRule="auto"/>
      </w:pPr>
      <w:r>
        <w:separator/>
      </w:r>
    </w:p>
  </w:endnote>
  <w:endnote w:type="continuationSeparator" w:id="0">
    <w:p w14:paraId="3C7569A0" w14:textId="77777777" w:rsidR="004369CE" w:rsidRDefault="004369CE" w:rsidP="0043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C5B9" w14:textId="77777777" w:rsidR="004369CE" w:rsidRDefault="004369CE" w:rsidP="004369CE">
      <w:pPr>
        <w:spacing w:after="0" w:line="240" w:lineRule="auto"/>
      </w:pPr>
      <w:r>
        <w:separator/>
      </w:r>
    </w:p>
  </w:footnote>
  <w:footnote w:type="continuationSeparator" w:id="0">
    <w:p w14:paraId="2FE4CAF1" w14:textId="77777777" w:rsidR="004369CE" w:rsidRDefault="004369CE" w:rsidP="0043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A3ED" w14:textId="44420D68" w:rsidR="004369CE" w:rsidRDefault="004369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91BBC" wp14:editId="52AAC841">
          <wp:simplePos x="0" y="0"/>
          <wp:positionH relativeFrom="column">
            <wp:posOffset>-552450</wp:posOffset>
          </wp:positionH>
          <wp:positionV relativeFrom="paragraph">
            <wp:posOffset>-154305</wp:posOffset>
          </wp:positionV>
          <wp:extent cx="771525" cy="771525"/>
          <wp:effectExtent l="0" t="0" r="9525" b="0"/>
          <wp:wrapNone/>
          <wp:docPr id="957320908" name="Picture 1" descr="NHS Lothian logo Download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Lothian logo Download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AFB"/>
    <w:multiLevelType w:val="hybridMultilevel"/>
    <w:tmpl w:val="8914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7740A"/>
    <w:multiLevelType w:val="hybridMultilevel"/>
    <w:tmpl w:val="0D9EB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18186">
    <w:abstractNumId w:val="0"/>
  </w:num>
  <w:num w:numId="2" w16cid:durableId="225384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17"/>
    <w:rsid w:val="000625BC"/>
    <w:rsid w:val="003C1CC4"/>
    <w:rsid w:val="004369CE"/>
    <w:rsid w:val="004A02DB"/>
    <w:rsid w:val="004D74C8"/>
    <w:rsid w:val="005A20F6"/>
    <w:rsid w:val="0091553E"/>
    <w:rsid w:val="00950802"/>
    <w:rsid w:val="009A0A7B"/>
    <w:rsid w:val="009A6780"/>
    <w:rsid w:val="00AA608E"/>
    <w:rsid w:val="00D27435"/>
    <w:rsid w:val="00F4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5793"/>
  <w15:chartTrackingRefBased/>
  <w15:docId w15:val="{E8E9A691-460F-49CF-A7E6-31E15049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51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62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25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6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CE"/>
  </w:style>
  <w:style w:type="paragraph" w:styleId="Footer">
    <w:name w:val="footer"/>
    <w:basedOn w:val="Normal"/>
    <w:link w:val="FooterChar"/>
    <w:uiPriority w:val="99"/>
    <w:unhideWhenUsed/>
    <w:rsid w:val="00436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s.nhslothian.scot/refhelp/guidelines/community-treatment-and-care-services-cta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Eileen X</dc:creator>
  <cp:keywords/>
  <dc:description/>
  <cp:lastModifiedBy>Mazoy Saavedra, Maria</cp:lastModifiedBy>
  <cp:revision>5</cp:revision>
  <dcterms:created xsi:type="dcterms:W3CDTF">2026-05-08T12:05:00Z</dcterms:created>
  <dcterms:modified xsi:type="dcterms:W3CDTF">2026-05-11T10:26:00Z</dcterms:modified>
</cp:coreProperties>
</file>